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1CF3" w14:textId="77777777" w:rsidR="00C87A78" w:rsidRDefault="00C87A78" w:rsidP="00C87A78">
      <w:pPr>
        <w:spacing w:after="0" w:line="240" w:lineRule="auto"/>
        <w:jc w:val="right"/>
        <w:rPr>
          <w:rFonts w:ascii="Arial" w:hAnsi="Arial" w:cs="Arial"/>
          <w:b/>
          <w:bCs/>
          <w:sz w:val="24"/>
          <w:szCs w:val="24"/>
        </w:rPr>
      </w:pPr>
    </w:p>
    <w:p w14:paraId="7C485144" w14:textId="77777777" w:rsidR="00C87A78" w:rsidRDefault="00C87A78" w:rsidP="00C87A78">
      <w:pPr>
        <w:spacing w:after="0" w:line="240" w:lineRule="auto"/>
        <w:jc w:val="right"/>
        <w:rPr>
          <w:rFonts w:ascii="Arial" w:hAnsi="Arial" w:cs="Arial"/>
          <w:b/>
          <w:bCs/>
          <w:sz w:val="24"/>
          <w:szCs w:val="24"/>
        </w:rPr>
      </w:pPr>
    </w:p>
    <w:p w14:paraId="4B6D5DBC" w14:textId="77777777" w:rsidR="00C87A78" w:rsidRDefault="00C87A78" w:rsidP="00C87A78">
      <w:pPr>
        <w:spacing w:after="0" w:line="240" w:lineRule="auto"/>
        <w:jc w:val="right"/>
        <w:rPr>
          <w:rFonts w:ascii="Arial" w:hAnsi="Arial" w:cs="Arial"/>
          <w:b/>
          <w:bCs/>
          <w:sz w:val="24"/>
          <w:szCs w:val="24"/>
        </w:rPr>
      </w:pPr>
    </w:p>
    <w:p w14:paraId="69F3FCEB" w14:textId="77777777" w:rsidR="00C87A78" w:rsidRDefault="00C87A78" w:rsidP="00C87A78">
      <w:pPr>
        <w:spacing w:after="0" w:line="240" w:lineRule="auto"/>
        <w:jc w:val="right"/>
        <w:rPr>
          <w:rFonts w:ascii="Arial" w:hAnsi="Arial" w:cs="Arial"/>
          <w:b/>
          <w:bCs/>
          <w:sz w:val="24"/>
          <w:szCs w:val="24"/>
        </w:rPr>
      </w:pPr>
    </w:p>
    <w:p w14:paraId="38AD397B" w14:textId="1CC6EBBF" w:rsidR="00006555" w:rsidRPr="00CB70D2" w:rsidRDefault="00A05E05" w:rsidP="00715D15">
      <w:pPr>
        <w:spacing w:after="0" w:line="240" w:lineRule="auto"/>
        <w:jc w:val="center"/>
        <w:rPr>
          <w:rFonts w:ascii="Arial" w:hAnsi="Arial" w:cs="Arial"/>
          <w:b/>
          <w:bCs/>
        </w:rPr>
      </w:pPr>
      <w:r>
        <w:rPr>
          <w:rFonts w:ascii="Arial" w:hAnsi="Arial" w:cs="Arial"/>
          <w:b/>
          <w:bCs/>
        </w:rPr>
        <w:t>Registro Único</w:t>
      </w:r>
      <w:r w:rsidR="00715D15" w:rsidRPr="00CB70D2">
        <w:rPr>
          <w:rFonts w:ascii="Arial" w:hAnsi="Arial" w:cs="Arial"/>
          <w:b/>
          <w:bCs/>
        </w:rPr>
        <w:t xml:space="preserve"> de Contratistas del</w:t>
      </w:r>
    </w:p>
    <w:p w14:paraId="27AB8182" w14:textId="63BF54C0" w:rsidR="00715D15" w:rsidRPr="00CB70D2" w:rsidRDefault="00715D15" w:rsidP="00715D15">
      <w:pPr>
        <w:spacing w:after="0" w:line="240" w:lineRule="auto"/>
        <w:jc w:val="center"/>
        <w:rPr>
          <w:rFonts w:ascii="Arial" w:hAnsi="Arial" w:cs="Arial"/>
          <w:b/>
          <w:bCs/>
        </w:rPr>
      </w:pPr>
      <w:r w:rsidRPr="00CB70D2">
        <w:rPr>
          <w:rFonts w:ascii="Arial" w:hAnsi="Arial" w:cs="Arial"/>
          <w:b/>
          <w:bCs/>
        </w:rPr>
        <w:t>Ayuntamiento de Jonuta, Tabasco</w:t>
      </w:r>
    </w:p>
    <w:p w14:paraId="58BBD4E9" w14:textId="77777777" w:rsidR="00715D15" w:rsidRPr="00CB70D2" w:rsidRDefault="00715D15" w:rsidP="00715D15">
      <w:pPr>
        <w:spacing w:after="0" w:line="240" w:lineRule="auto"/>
        <w:jc w:val="center"/>
        <w:rPr>
          <w:rFonts w:ascii="Arial" w:hAnsi="Arial" w:cs="Arial"/>
          <w:b/>
          <w:bCs/>
        </w:rPr>
      </w:pPr>
    </w:p>
    <w:p w14:paraId="2D1AD4D3" w14:textId="2BB0D4B6" w:rsidR="009F17E8" w:rsidRPr="00CB70D2" w:rsidRDefault="009F17E8" w:rsidP="009F17E8">
      <w:pPr>
        <w:autoSpaceDE w:val="0"/>
        <w:autoSpaceDN w:val="0"/>
        <w:adjustRightInd w:val="0"/>
        <w:spacing w:after="0" w:line="240" w:lineRule="auto"/>
        <w:jc w:val="both"/>
        <w:rPr>
          <w:rFonts w:ascii="Arial" w:hAnsi="Arial" w:cs="Arial"/>
        </w:rPr>
      </w:pPr>
      <w:r w:rsidRPr="00CB70D2">
        <w:rPr>
          <w:rFonts w:ascii="Arial" w:hAnsi="Arial" w:cs="Arial"/>
          <w:color w:val="000000"/>
        </w:rPr>
        <w:t>Con fundamento en los artículos 1 fracción II, 2 fracción II</w:t>
      </w:r>
      <w:r w:rsidR="00FF3B51">
        <w:rPr>
          <w:rFonts w:ascii="Arial" w:hAnsi="Arial" w:cs="Arial"/>
          <w:color w:val="000000"/>
        </w:rPr>
        <w:t>,</w:t>
      </w:r>
      <w:r w:rsidRPr="00CB70D2">
        <w:rPr>
          <w:rFonts w:ascii="Arial" w:hAnsi="Arial" w:cs="Arial"/>
          <w:color w:val="000000"/>
        </w:rPr>
        <w:t xml:space="preserve"> X, 7, 11 de la Ley de Obras Públicas y Servicios Relacionados con las Mismas del Estado de Tabasco; 228 del Reglamento de la </w:t>
      </w:r>
      <w:r w:rsidR="00FF3B51">
        <w:rPr>
          <w:rFonts w:ascii="Arial" w:hAnsi="Arial" w:cs="Arial"/>
          <w:color w:val="000000"/>
        </w:rPr>
        <w:t>L</w:t>
      </w:r>
      <w:r w:rsidRPr="00CB70D2">
        <w:rPr>
          <w:rFonts w:ascii="Arial" w:hAnsi="Arial" w:cs="Arial"/>
          <w:color w:val="000000"/>
        </w:rPr>
        <w:t xml:space="preserve">ey antes invocada, se emiten los requisitos aplicables para la </w:t>
      </w:r>
      <w:r w:rsidR="009B4FB0">
        <w:rPr>
          <w:rFonts w:ascii="Arial" w:hAnsi="Arial" w:cs="Arial"/>
          <w:color w:val="000000"/>
        </w:rPr>
        <w:t xml:space="preserve">renovación </w:t>
      </w:r>
      <w:r w:rsidRPr="00CB70D2">
        <w:rPr>
          <w:rFonts w:ascii="Arial" w:hAnsi="Arial" w:cs="Arial"/>
          <w:color w:val="000000"/>
        </w:rPr>
        <w:t xml:space="preserve">en el Registro Único de Contratistas del Municipio de Jonuta, Tabasco. </w:t>
      </w:r>
    </w:p>
    <w:p w14:paraId="7363E194" w14:textId="1EE835BE" w:rsidR="009F17E8" w:rsidRPr="00CB70D2" w:rsidRDefault="009F17E8" w:rsidP="009F17E8">
      <w:pPr>
        <w:spacing w:after="0" w:line="240" w:lineRule="auto"/>
        <w:jc w:val="both"/>
        <w:rPr>
          <w:rFonts w:ascii="Arial" w:hAnsi="Arial" w:cs="Arial"/>
          <w:b/>
          <w:bCs/>
        </w:rPr>
      </w:pPr>
    </w:p>
    <w:tbl>
      <w:tblPr>
        <w:tblStyle w:val="Tablaconcuadrcula"/>
        <w:tblW w:w="0" w:type="auto"/>
        <w:tblLook w:val="04A0" w:firstRow="1" w:lastRow="0" w:firstColumn="1" w:lastColumn="0" w:noHBand="0" w:noVBand="1"/>
      </w:tblPr>
      <w:tblGrid>
        <w:gridCol w:w="6154"/>
        <w:gridCol w:w="1297"/>
        <w:gridCol w:w="1377"/>
      </w:tblGrid>
      <w:tr w:rsidR="00D40E7D" w:rsidRPr="00CB70D2" w14:paraId="4A6B749A" w14:textId="77777777" w:rsidTr="00C05D1A">
        <w:tc>
          <w:tcPr>
            <w:tcW w:w="6154" w:type="dxa"/>
            <w:vAlign w:val="center"/>
          </w:tcPr>
          <w:p w14:paraId="6D58657F" w14:textId="4459C7DD" w:rsidR="00D40E7D" w:rsidRPr="00CB70D2" w:rsidRDefault="00C05D1A" w:rsidP="00C05D1A">
            <w:pPr>
              <w:jc w:val="center"/>
              <w:rPr>
                <w:rFonts w:ascii="Arial" w:hAnsi="Arial" w:cs="Arial"/>
                <w:b/>
                <w:bCs/>
              </w:rPr>
            </w:pPr>
            <w:r w:rsidRPr="00CB70D2">
              <w:rPr>
                <w:rFonts w:ascii="Arial" w:hAnsi="Arial" w:cs="Arial"/>
                <w:b/>
                <w:bCs/>
              </w:rPr>
              <w:t>Requisitos</w:t>
            </w:r>
          </w:p>
        </w:tc>
        <w:tc>
          <w:tcPr>
            <w:tcW w:w="1297" w:type="dxa"/>
            <w:vAlign w:val="center"/>
          </w:tcPr>
          <w:p w14:paraId="733AAD46" w14:textId="62721D11" w:rsidR="00D40E7D" w:rsidRPr="00CB70D2" w:rsidRDefault="00D40E7D" w:rsidP="00D40E7D">
            <w:pPr>
              <w:jc w:val="center"/>
              <w:rPr>
                <w:rFonts w:ascii="Arial" w:hAnsi="Arial" w:cs="Arial"/>
                <w:b/>
                <w:bCs/>
                <w:color w:val="000000"/>
              </w:rPr>
            </w:pPr>
            <w:r w:rsidRPr="00CB70D2">
              <w:rPr>
                <w:rFonts w:ascii="Arial" w:hAnsi="Arial" w:cs="Arial"/>
                <w:b/>
                <w:bCs/>
                <w:color w:val="000000"/>
              </w:rPr>
              <w:t>Personas físicas</w:t>
            </w:r>
          </w:p>
        </w:tc>
        <w:tc>
          <w:tcPr>
            <w:tcW w:w="1377" w:type="dxa"/>
            <w:vAlign w:val="center"/>
          </w:tcPr>
          <w:p w14:paraId="2D164540" w14:textId="7EAB9944" w:rsidR="00D40E7D" w:rsidRPr="00CB70D2" w:rsidRDefault="00D40E7D" w:rsidP="00D40E7D">
            <w:pPr>
              <w:jc w:val="center"/>
              <w:rPr>
                <w:rFonts w:ascii="Arial" w:hAnsi="Arial" w:cs="Arial"/>
                <w:b/>
                <w:bCs/>
                <w:color w:val="000000"/>
              </w:rPr>
            </w:pPr>
            <w:r w:rsidRPr="00CB70D2">
              <w:rPr>
                <w:rFonts w:ascii="Arial" w:hAnsi="Arial" w:cs="Arial"/>
                <w:b/>
                <w:bCs/>
                <w:color w:val="000000"/>
              </w:rPr>
              <w:t>Personas jurídico colectivas</w:t>
            </w:r>
          </w:p>
        </w:tc>
      </w:tr>
      <w:tr w:rsidR="00D40E7D" w:rsidRPr="00CB70D2" w14:paraId="70B9560E" w14:textId="77777777" w:rsidTr="00C05D1A">
        <w:tc>
          <w:tcPr>
            <w:tcW w:w="6154" w:type="dxa"/>
          </w:tcPr>
          <w:p w14:paraId="1765154F" w14:textId="58737CDC" w:rsidR="00D40E7D" w:rsidRPr="00CB70D2" w:rsidRDefault="00C05D1A" w:rsidP="009F17E8">
            <w:pPr>
              <w:jc w:val="both"/>
              <w:rPr>
                <w:rFonts w:ascii="Arial" w:hAnsi="Arial" w:cs="Arial"/>
              </w:rPr>
            </w:pPr>
            <w:r w:rsidRPr="00CB70D2">
              <w:rPr>
                <w:rFonts w:ascii="Arial" w:hAnsi="Arial" w:cs="Arial"/>
              </w:rPr>
              <w:t xml:space="preserve">Original de Formato de solicitud de </w:t>
            </w:r>
            <w:r w:rsidR="009B4FB0">
              <w:rPr>
                <w:rFonts w:ascii="Arial" w:hAnsi="Arial" w:cs="Arial"/>
              </w:rPr>
              <w:t>renovación</w:t>
            </w:r>
            <w:r w:rsidRPr="00CB70D2">
              <w:rPr>
                <w:rFonts w:ascii="Arial" w:hAnsi="Arial" w:cs="Arial"/>
              </w:rPr>
              <w:t>.</w:t>
            </w:r>
          </w:p>
        </w:tc>
        <w:tc>
          <w:tcPr>
            <w:tcW w:w="1297" w:type="dxa"/>
            <w:vAlign w:val="center"/>
          </w:tcPr>
          <w:p w14:paraId="1BEF379E" w14:textId="77777777" w:rsidR="00D40E7D" w:rsidRPr="00CB70D2" w:rsidRDefault="00D40E7D" w:rsidP="00C05D1A">
            <w:pPr>
              <w:pStyle w:val="Prrafodelista"/>
              <w:numPr>
                <w:ilvl w:val="0"/>
                <w:numId w:val="6"/>
              </w:numPr>
              <w:jc w:val="both"/>
              <w:rPr>
                <w:rFonts w:ascii="Arial" w:hAnsi="Arial" w:cs="Arial"/>
                <w:b/>
                <w:bCs/>
              </w:rPr>
            </w:pPr>
          </w:p>
        </w:tc>
        <w:tc>
          <w:tcPr>
            <w:tcW w:w="1377" w:type="dxa"/>
            <w:vAlign w:val="center"/>
          </w:tcPr>
          <w:p w14:paraId="4335598D" w14:textId="77777777" w:rsidR="00D40E7D" w:rsidRPr="00CB70D2" w:rsidRDefault="00D40E7D" w:rsidP="00C05D1A">
            <w:pPr>
              <w:pStyle w:val="Prrafodelista"/>
              <w:numPr>
                <w:ilvl w:val="0"/>
                <w:numId w:val="6"/>
              </w:numPr>
              <w:jc w:val="both"/>
              <w:rPr>
                <w:rFonts w:ascii="Arial" w:hAnsi="Arial" w:cs="Arial"/>
                <w:b/>
                <w:bCs/>
              </w:rPr>
            </w:pPr>
          </w:p>
        </w:tc>
      </w:tr>
      <w:tr w:rsidR="00C05D1A" w:rsidRPr="00CB70D2" w14:paraId="2FA53D10" w14:textId="77777777" w:rsidTr="00C05D1A">
        <w:tc>
          <w:tcPr>
            <w:tcW w:w="6154" w:type="dxa"/>
          </w:tcPr>
          <w:p w14:paraId="11273D24" w14:textId="1B06D1E6" w:rsidR="00C05D1A" w:rsidRPr="00CB70D2" w:rsidRDefault="00C05D1A" w:rsidP="00C05D1A">
            <w:pPr>
              <w:jc w:val="both"/>
              <w:rPr>
                <w:rFonts w:ascii="Arial" w:hAnsi="Arial" w:cs="Arial"/>
              </w:rPr>
            </w:pPr>
            <w:r w:rsidRPr="00CB70D2">
              <w:rPr>
                <w:rFonts w:ascii="Arial" w:hAnsi="Arial" w:cs="Arial"/>
              </w:rPr>
              <w:t xml:space="preserve">Original de </w:t>
            </w:r>
            <w:r w:rsidR="0009427E">
              <w:rPr>
                <w:rFonts w:ascii="Arial" w:hAnsi="Arial" w:cs="Arial"/>
              </w:rPr>
              <w:t>carta bajo protesta de decir verdad.</w:t>
            </w:r>
          </w:p>
        </w:tc>
        <w:tc>
          <w:tcPr>
            <w:tcW w:w="1297" w:type="dxa"/>
            <w:vAlign w:val="center"/>
          </w:tcPr>
          <w:p w14:paraId="296150D7"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15671BE1"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1A622851" w14:textId="77777777" w:rsidTr="00C05D1A">
        <w:tc>
          <w:tcPr>
            <w:tcW w:w="6154" w:type="dxa"/>
          </w:tcPr>
          <w:p w14:paraId="05E99643" w14:textId="5A936799" w:rsidR="00C05D1A" w:rsidRPr="00CB70D2" w:rsidRDefault="00C05D1A" w:rsidP="00C05D1A">
            <w:pPr>
              <w:jc w:val="both"/>
              <w:rPr>
                <w:rFonts w:ascii="Arial" w:hAnsi="Arial" w:cs="Arial"/>
              </w:rPr>
            </w:pPr>
            <w:r w:rsidRPr="00CB70D2">
              <w:rPr>
                <w:rFonts w:ascii="Arial" w:hAnsi="Arial" w:cs="Arial"/>
              </w:rPr>
              <w:t>Original para cotejo y copia de estado de posición financiera con relaciones analíticas</w:t>
            </w:r>
            <w:r w:rsidR="00A05E05">
              <w:rPr>
                <w:rFonts w:ascii="Arial" w:hAnsi="Arial" w:cs="Arial"/>
              </w:rPr>
              <w:t xml:space="preserve">, con fecha de corte al ejercicio inmediato anterior a </w:t>
            </w:r>
            <w:r w:rsidRPr="00CB70D2">
              <w:rPr>
                <w:rFonts w:ascii="Arial" w:hAnsi="Arial" w:cs="Arial"/>
              </w:rPr>
              <w:t xml:space="preserve">la fecha de solicitud de </w:t>
            </w:r>
            <w:r w:rsidR="00B604E4">
              <w:rPr>
                <w:rFonts w:ascii="Arial" w:hAnsi="Arial" w:cs="Arial"/>
              </w:rPr>
              <w:t>renovación</w:t>
            </w:r>
            <w:r w:rsidRPr="00CB70D2">
              <w:rPr>
                <w:rFonts w:ascii="Arial" w:hAnsi="Arial" w:cs="Arial"/>
              </w:rPr>
              <w:t>.</w:t>
            </w:r>
          </w:p>
        </w:tc>
        <w:tc>
          <w:tcPr>
            <w:tcW w:w="1297" w:type="dxa"/>
            <w:vAlign w:val="center"/>
          </w:tcPr>
          <w:p w14:paraId="6D363DB0"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54E96F5D"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11F54AE4" w14:textId="77777777" w:rsidTr="00C05D1A">
        <w:tc>
          <w:tcPr>
            <w:tcW w:w="6154" w:type="dxa"/>
          </w:tcPr>
          <w:p w14:paraId="42B1639F" w14:textId="6AC114B5" w:rsidR="00C05D1A" w:rsidRPr="00CB70D2" w:rsidRDefault="00C05D1A" w:rsidP="00C05D1A">
            <w:pPr>
              <w:jc w:val="both"/>
              <w:rPr>
                <w:rFonts w:ascii="Arial" w:hAnsi="Arial" w:cs="Arial"/>
              </w:rPr>
            </w:pPr>
            <w:r w:rsidRPr="00CB70D2">
              <w:rPr>
                <w:rFonts w:ascii="Arial" w:hAnsi="Arial" w:cs="Arial"/>
              </w:rPr>
              <w:t xml:space="preserve">Original para cotejo y copia de estados de cuenta bancarios de los 3 meses anteriores a la fecha de solicitud de </w:t>
            </w:r>
            <w:r w:rsidR="009B4FB0">
              <w:rPr>
                <w:rFonts w:ascii="Arial" w:hAnsi="Arial" w:cs="Arial"/>
              </w:rPr>
              <w:t>renovación</w:t>
            </w:r>
            <w:r w:rsidRPr="00CB70D2">
              <w:rPr>
                <w:rFonts w:ascii="Arial" w:hAnsi="Arial" w:cs="Arial"/>
              </w:rPr>
              <w:t>.</w:t>
            </w:r>
          </w:p>
        </w:tc>
        <w:tc>
          <w:tcPr>
            <w:tcW w:w="1297" w:type="dxa"/>
            <w:vAlign w:val="center"/>
          </w:tcPr>
          <w:p w14:paraId="2A47AD72"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1AD5AA5C"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09F49CB1" w14:textId="77777777" w:rsidTr="00C05D1A">
        <w:tc>
          <w:tcPr>
            <w:tcW w:w="6154" w:type="dxa"/>
          </w:tcPr>
          <w:p w14:paraId="7DD5E909" w14:textId="49714D28" w:rsidR="00C05D1A" w:rsidRPr="00CB70D2" w:rsidRDefault="00C05D1A" w:rsidP="00C05D1A">
            <w:pPr>
              <w:jc w:val="both"/>
              <w:rPr>
                <w:rFonts w:ascii="Arial" w:hAnsi="Arial" w:cs="Arial"/>
              </w:rPr>
            </w:pPr>
            <w:r w:rsidRPr="00CB70D2">
              <w:rPr>
                <w:rFonts w:ascii="Arial" w:hAnsi="Arial" w:cs="Arial"/>
              </w:rPr>
              <w:t>Original para cotejo y copia de Declaración de Impuesto Sobre la Renta del ejercicio fiscal inmediato anterior</w:t>
            </w:r>
            <w:r w:rsidR="00CB70D2">
              <w:rPr>
                <w:rFonts w:ascii="Arial" w:hAnsi="Arial" w:cs="Arial"/>
              </w:rPr>
              <w:t>.</w:t>
            </w:r>
          </w:p>
        </w:tc>
        <w:tc>
          <w:tcPr>
            <w:tcW w:w="1297" w:type="dxa"/>
            <w:vAlign w:val="center"/>
          </w:tcPr>
          <w:p w14:paraId="125A055E"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228CADCF"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3C59F5F7" w14:textId="77777777" w:rsidTr="00C05D1A">
        <w:tc>
          <w:tcPr>
            <w:tcW w:w="6154" w:type="dxa"/>
          </w:tcPr>
          <w:p w14:paraId="747AC431" w14:textId="7BC49E45" w:rsidR="00C05D1A" w:rsidRPr="00CB70D2" w:rsidRDefault="00C05D1A" w:rsidP="00C05D1A">
            <w:pPr>
              <w:jc w:val="both"/>
              <w:rPr>
                <w:rFonts w:ascii="Arial" w:hAnsi="Arial" w:cs="Arial"/>
              </w:rPr>
            </w:pPr>
            <w:r w:rsidRPr="00CB70D2">
              <w:rPr>
                <w:rFonts w:ascii="Arial" w:hAnsi="Arial" w:cs="Arial"/>
              </w:rPr>
              <w:t xml:space="preserve">Original para cotejo y copia de Acta Constitutiva </w:t>
            </w:r>
            <w:r w:rsidR="009B4FB0">
              <w:rPr>
                <w:rFonts w:ascii="Arial" w:hAnsi="Arial" w:cs="Arial"/>
              </w:rPr>
              <w:t xml:space="preserve">de </w:t>
            </w:r>
            <w:r w:rsidRPr="00CB70D2">
              <w:rPr>
                <w:rFonts w:ascii="Arial" w:hAnsi="Arial" w:cs="Arial"/>
              </w:rPr>
              <w:t xml:space="preserve">última modificación </w:t>
            </w:r>
            <w:r w:rsidRPr="009B4FB0">
              <w:rPr>
                <w:rFonts w:ascii="Arial" w:hAnsi="Arial" w:cs="Arial"/>
                <w:b/>
                <w:bCs/>
              </w:rPr>
              <w:t>en su caso</w:t>
            </w:r>
            <w:r w:rsidRPr="00CB70D2">
              <w:rPr>
                <w:rFonts w:ascii="Arial" w:hAnsi="Arial" w:cs="Arial"/>
              </w:rPr>
              <w:t>, debidamente inscrita(s) ante la Dirección General del Registro Público de la Propiedad y del Comercio</w:t>
            </w:r>
            <w:r w:rsidR="009B4FB0">
              <w:rPr>
                <w:rFonts w:ascii="Arial" w:hAnsi="Arial" w:cs="Arial"/>
              </w:rPr>
              <w:t xml:space="preserve">, copia </w:t>
            </w:r>
            <w:r w:rsidR="009B4FB0" w:rsidRPr="00CB70D2">
              <w:rPr>
                <w:rFonts w:ascii="Arial" w:hAnsi="Arial" w:cs="Arial"/>
              </w:rPr>
              <w:t xml:space="preserve">de </w:t>
            </w:r>
            <w:r w:rsidR="009B4FB0">
              <w:rPr>
                <w:rFonts w:ascii="Arial" w:hAnsi="Arial" w:cs="Arial"/>
              </w:rPr>
              <w:t>i</w:t>
            </w:r>
            <w:r w:rsidR="009B4FB0" w:rsidRPr="00CB70D2">
              <w:rPr>
                <w:rFonts w:ascii="Arial" w:hAnsi="Arial" w:cs="Arial"/>
              </w:rPr>
              <w:t>dentificación oficial vigente y CURP de cada uno de los socios</w:t>
            </w:r>
            <w:r w:rsidR="009B4FB0">
              <w:rPr>
                <w:rFonts w:ascii="Arial" w:hAnsi="Arial" w:cs="Arial"/>
              </w:rPr>
              <w:t xml:space="preserve">. </w:t>
            </w:r>
          </w:p>
        </w:tc>
        <w:tc>
          <w:tcPr>
            <w:tcW w:w="1297" w:type="dxa"/>
            <w:vAlign w:val="center"/>
          </w:tcPr>
          <w:p w14:paraId="24C586E9" w14:textId="77777777" w:rsidR="00C05D1A" w:rsidRPr="00CB70D2" w:rsidRDefault="00C05D1A" w:rsidP="00C05D1A">
            <w:pPr>
              <w:pStyle w:val="Prrafodelista"/>
              <w:jc w:val="both"/>
              <w:rPr>
                <w:rFonts w:ascii="Arial" w:hAnsi="Arial" w:cs="Arial"/>
                <w:b/>
                <w:bCs/>
              </w:rPr>
            </w:pPr>
          </w:p>
        </w:tc>
        <w:tc>
          <w:tcPr>
            <w:tcW w:w="1377" w:type="dxa"/>
            <w:vAlign w:val="center"/>
          </w:tcPr>
          <w:p w14:paraId="48D55CE7"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40C62ED6" w14:textId="77777777" w:rsidTr="00C05D1A">
        <w:tc>
          <w:tcPr>
            <w:tcW w:w="6154" w:type="dxa"/>
          </w:tcPr>
          <w:p w14:paraId="6446BCD2" w14:textId="1AA9CEFA" w:rsidR="00C05D1A" w:rsidRPr="00CB70D2" w:rsidRDefault="00C05D1A" w:rsidP="00C05D1A">
            <w:pPr>
              <w:jc w:val="both"/>
              <w:rPr>
                <w:rFonts w:ascii="Arial" w:hAnsi="Arial" w:cs="Arial"/>
              </w:rPr>
            </w:pPr>
            <w:r w:rsidRPr="00CB70D2">
              <w:rPr>
                <w:rFonts w:ascii="Arial" w:hAnsi="Arial" w:cs="Arial"/>
              </w:rPr>
              <w:t>Copia de Identificación oficial vigente y CURP del representante legal o administrador único</w:t>
            </w:r>
            <w:r w:rsidR="00CB70D2">
              <w:rPr>
                <w:rFonts w:ascii="Arial" w:hAnsi="Arial" w:cs="Arial"/>
              </w:rPr>
              <w:t>.</w:t>
            </w:r>
          </w:p>
        </w:tc>
        <w:tc>
          <w:tcPr>
            <w:tcW w:w="1297" w:type="dxa"/>
            <w:vAlign w:val="center"/>
          </w:tcPr>
          <w:p w14:paraId="08C6A9BF" w14:textId="77777777" w:rsidR="00C05D1A" w:rsidRPr="00CB70D2" w:rsidRDefault="00C05D1A" w:rsidP="00C05D1A">
            <w:pPr>
              <w:pStyle w:val="Prrafodelista"/>
              <w:jc w:val="both"/>
              <w:rPr>
                <w:rFonts w:ascii="Arial" w:hAnsi="Arial" w:cs="Arial"/>
                <w:b/>
                <w:bCs/>
              </w:rPr>
            </w:pPr>
          </w:p>
        </w:tc>
        <w:tc>
          <w:tcPr>
            <w:tcW w:w="1377" w:type="dxa"/>
            <w:vAlign w:val="center"/>
          </w:tcPr>
          <w:p w14:paraId="486AB59D"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288889F8" w14:textId="77777777" w:rsidTr="00C05D1A">
        <w:tc>
          <w:tcPr>
            <w:tcW w:w="6154" w:type="dxa"/>
          </w:tcPr>
          <w:p w14:paraId="41324A90" w14:textId="2A89955C" w:rsidR="00C05D1A" w:rsidRPr="00CB70D2" w:rsidRDefault="009B4FB0" w:rsidP="00C05D1A">
            <w:pPr>
              <w:jc w:val="both"/>
              <w:rPr>
                <w:rFonts w:ascii="Arial" w:hAnsi="Arial" w:cs="Arial"/>
              </w:rPr>
            </w:pPr>
            <w:r>
              <w:rPr>
                <w:rFonts w:ascii="Arial" w:hAnsi="Arial" w:cs="Arial"/>
              </w:rPr>
              <w:t>En su caso, p</w:t>
            </w:r>
            <w:r w:rsidR="00C05D1A" w:rsidRPr="00CB70D2">
              <w:rPr>
                <w:rFonts w:ascii="Arial" w:hAnsi="Arial" w:cs="Arial"/>
              </w:rPr>
              <w:t>oder notarial para actos de administración del representante legal o administrador único, solo en caso de no estar acreditado en el acta constitutiva.</w:t>
            </w:r>
          </w:p>
        </w:tc>
        <w:tc>
          <w:tcPr>
            <w:tcW w:w="1297" w:type="dxa"/>
            <w:vAlign w:val="center"/>
          </w:tcPr>
          <w:p w14:paraId="416355FF" w14:textId="77777777" w:rsidR="00C05D1A" w:rsidRPr="00CB70D2" w:rsidRDefault="00C05D1A" w:rsidP="00C05D1A">
            <w:pPr>
              <w:pStyle w:val="Prrafodelista"/>
              <w:jc w:val="both"/>
              <w:rPr>
                <w:rFonts w:ascii="Arial" w:hAnsi="Arial" w:cs="Arial"/>
                <w:b/>
                <w:bCs/>
              </w:rPr>
            </w:pPr>
          </w:p>
        </w:tc>
        <w:tc>
          <w:tcPr>
            <w:tcW w:w="1377" w:type="dxa"/>
            <w:vAlign w:val="center"/>
          </w:tcPr>
          <w:p w14:paraId="1AE6EFC1"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771E79A7" w14:textId="77777777" w:rsidTr="00C05D1A">
        <w:tc>
          <w:tcPr>
            <w:tcW w:w="6154" w:type="dxa"/>
          </w:tcPr>
          <w:p w14:paraId="0A5EC8FB" w14:textId="6C09EFAA" w:rsidR="00C05D1A" w:rsidRPr="00CB70D2" w:rsidRDefault="00C05D1A" w:rsidP="00C05D1A">
            <w:pPr>
              <w:jc w:val="both"/>
              <w:rPr>
                <w:rFonts w:ascii="Arial" w:hAnsi="Arial" w:cs="Arial"/>
              </w:rPr>
            </w:pPr>
            <w:r w:rsidRPr="00CB70D2">
              <w:rPr>
                <w:rFonts w:ascii="Arial" w:hAnsi="Arial" w:cs="Arial"/>
              </w:rPr>
              <w:t>Original para cotejo y copia de Identificación oficial vigente y CURP.</w:t>
            </w:r>
          </w:p>
        </w:tc>
        <w:tc>
          <w:tcPr>
            <w:tcW w:w="1297" w:type="dxa"/>
            <w:vAlign w:val="center"/>
          </w:tcPr>
          <w:p w14:paraId="7150EE51"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48D38EEA" w14:textId="77777777" w:rsidR="00C05D1A" w:rsidRPr="00CB70D2" w:rsidRDefault="00C05D1A" w:rsidP="00C05D1A">
            <w:pPr>
              <w:pStyle w:val="Prrafodelista"/>
              <w:jc w:val="both"/>
              <w:rPr>
                <w:rFonts w:ascii="Arial" w:hAnsi="Arial" w:cs="Arial"/>
                <w:b/>
                <w:bCs/>
              </w:rPr>
            </w:pPr>
          </w:p>
        </w:tc>
      </w:tr>
      <w:tr w:rsidR="00C05D1A" w:rsidRPr="00CB70D2" w14:paraId="3C7E29F1" w14:textId="77777777" w:rsidTr="00C05D1A">
        <w:tc>
          <w:tcPr>
            <w:tcW w:w="6154" w:type="dxa"/>
          </w:tcPr>
          <w:p w14:paraId="4B1C65BA" w14:textId="4B10E350" w:rsidR="00C05D1A" w:rsidRPr="00CB70D2" w:rsidRDefault="00C05D1A" w:rsidP="00C05D1A">
            <w:pPr>
              <w:jc w:val="both"/>
              <w:rPr>
                <w:rFonts w:ascii="Arial" w:hAnsi="Arial" w:cs="Arial"/>
              </w:rPr>
            </w:pPr>
            <w:r w:rsidRPr="00CB70D2">
              <w:rPr>
                <w:rFonts w:ascii="Arial" w:hAnsi="Arial" w:cs="Arial"/>
              </w:rPr>
              <w:t>Original para cotejo y copia de constancia de situación fiscal, con domicilio actualizado con el domicilio fiscal en el Estado.</w:t>
            </w:r>
          </w:p>
        </w:tc>
        <w:tc>
          <w:tcPr>
            <w:tcW w:w="1297" w:type="dxa"/>
            <w:vAlign w:val="center"/>
          </w:tcPr>
          <w:p w14:paraId="1B776D69"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4FAD0AA5" w14:textId="77777777" w:rsidR="00C05D1A" w:rsidRPr="00CB70D2" w:rsidRDefault="00C05D1A" w:rsidP="00C05D1A">
            <w:pPr>
              <w:pStyle w:val="Prrafodelista"/>
              <w:numPr>
                <w:ilvl w:val="0"/>
                <w:numId w:val="6"/>
              </w:numPr>
              <w:jc w:val="both"/>
              <w:rPr>
                <w:rFonts w:ascii="Arial" w:hAnsi="Arial" w:cs="Arial"/>
                <w:b/>
                <w:bCs/>
              </w:rPr>
            </w:pPr>
          </w:p>
        </w:tc>
      </w:tr>
      <w:tr w:rsidR="00D24698" w:rsidRPr="00CB70D2" w14:paraId="0906B121" w14:textId="77777777" w:rsidTr="00C05D1A">
        <w:tc>
          <w:tcPr>
            <w:tcW w:w="6154" w:type="dxa"/>
          </w:tcPr>
          <w:p w14:paraId="32FB8989" w14:textId="53281AA0" w:rsidR="00D24698" w:rsidRPr="00CB70D2" w:rsidRDefault="00D24698" w:rsidP="00D24698">
            <w:pPr>
              <w:jc w:val="both"/>
              <w:rPr>
                <w:rFonts w:ascii="Arial" w:hAnsi="Arial" w:cs="Arial"/>
              </w:rPr>
            </w:pPr>
            <w:r w:rsidRPr="00D24698">
              <w:rPr>
                <w:rFonts w:ascii="Arial" w:hAnsi="Arial" w:cs="Arial"/>
              </w:rPr>
              <w:t>Original de escrito de designación y aceptación de responsab</w:t>
            </w:r>
            <w:r>
              <w:rPr>
                <w:rFonts w:ascii="Arial" w:hAnsi="Arial" w:cs="Arial"/>
              </w:rPr>
              <w:t>l</w:t>
            </w:r>
            <w:r w:rsidRPr="00D24698">
              <w:rPr>
                <w:rFonts w:ascii="Arial" w:hAnsi="Arial" w:cs="Arial"/>
              </w:rPr>
              <w:t>e técnico</w:t>
            </w:r>
          </w:p>
        </w:tc>
        <w:tc>
          <w:tcPr>
            <w:tcW w:w="1297" w:type="dxa"/>
            <w:vAlign w:val="center"/>
          </w:tcPr>
          <w:p w14:paraId="76D8166C" w14:textId="77777777" w:rsidR="00D24698" w:rsidRPr="00CB70D2" w:rsidRDefault="00D24698" w:rsidP="00C05D1A">
            <w:pPr>
              <w:pStyle w:val="Prrafodelista"/>
              <w:numPr>
                <w:ilvl w:val="0"/>
                <w:numId w:val="6"/>
              </w:numPr>
              <w:jc w:val="both"/>
              <w:rPr>
                <w:rFonts w:ascii="Arial" w:hAnsi="Arial" w:cs="Arial"/>
                <w:b/>
                <w:bCs/>
              </w:rPr>
            </w:pPr>
          </w:p>
        </w:tc>
        <w:tc>
          <w:tcPr>
            <w:tcW w:w="1377" w:type="dxa"/>
            <w:vAlign w:val="center"/>
          </w:tcPr>
          <w:p w14:paraId="5AE11C47" w14:textId="77777777" w:rsidR="00D24698" w:rsidRPr="00CB70D2" w:rsidRDefault="00D24698" w:rsidP="00C05D1A">
            <w:pPr>
              <w:pStyle w:val="Prrafodelista"/>
              <w:numPr>
                <w:ilvl w:val="0"/>
                <w:numId w:val="6"/>
              </w:numPr>
              <w:jc w:val="both"/>
              <w:rPr>
                <w:rFonts w:ascii="Arial" w:hAnsi="Arial" w:cs="Arial"/>
                <w:b/>
                <w:bCs/>
              </w:rPr>
            </w:pPr>
          </w:p>
        </w:tc>
      </w:tr>
      <w:tr w:rsidR="00C05D1A" w:rsidRPr="00CB70D2" w14:paraId="61CF355E" w14:textId="77777777" w:rsidTr="00C05D1A">
        <w:tc>
          <w:tcPr>
            <w:tcW w:w="6154" w:type="dxa"/>
          </w:tcPr>
          <w:p w14:paraId="10BCC2D5" w14:textId="22D3840B" w:rsidR="00C05D1A" w:rsidRPr="00CB70D2" w:rsidRDefault="00C05D1A" w:rsidP="00C05D1A">
            <w:pPr>
              <w:jc w:val="both"/>
              <w:rPr>
                <w:rFonts w:ascii="Arial" w:hAnsi="Arial" w:cs="Arial"/>
              </w:rPr>
            </w:pPr>
            <w:r w:rsidRPr="00CB70D2">
              <w:rPr>
                <w:rFonts w:ascii="Arial" w:hAnsi="Arial" w:cs="Arial"/>
              </w:rPr>
              <w:t>Original para cotejo y copia de Cédula profesional del responsable técnico</w:t>
            </w:r>
            <w:r w:rsidR="00CB70D2">
              <w:rPr>
                <w:rFonts w:ascii="Arial" w:hAnsi="Arial" w:cs="Arial"/>
              </w:rPr>
              <w:t>.</w:t>
            </w:r>
          </w:p>
        </w:tc>
        <w:tc>
          <w:tcPr>
            <w:tcW w:w="1297" w:type="dxa"/>
            <w:vAlign w:val="center"/>
          </w:tcPr>
          <w:p w14:paraId="348B13B0"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567F0427"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23341C13" w14:textId="77777777" w:rsidTr="00C05D1A">
        <w:tc>
          <w:tcPr>
            <w:tcW w:w="6154" w:type="dxa"/>
          </w:tcPr>
          <w:p w14:paraId="01E96983" w14:textId="09F0F9EB" w:rsidR="00C05D1A" w:rsidRPr="00CB70D2" w:rsidRDefault="00C05D1A" w:rsidP="00C05D1A">
            <w:pPr>
              <w:autoSpaceDE w:val="0"/>
              <w:autoSpaceDN w:val="0"/>
              <w:adjustRightInd w:val="0"/>
              <w:jc w:val="both"/>
              <w:rPr>
                <w:rFonts w:ascii="Arial" w:hAnsi="Arial" w:cs="Arial"/>
              </w:rPr>
            </w:pPr>
            <w:r w:rsidRPr="00CB70D2">
              <w:rPr>
                <w:rFonts w:ascii="Arial" w:hAnsi="Arial" w:cs="Arial"/>
              </w:rPr>
              <w:t>Original para cotejo y copia de opinión del cumplimiento de obligaciones fiscales en materia de Seguridad Social vigente, emitida por el IMSS. (En caso de no contar con trabajadores en el momento de realizar el trámite, deberá manifestarlo mediante carta bajo protesta de decir verdad firmada)</w:t>
            </w:r>
            <w:r w:rsidR="00CB70D2">
              <w:rPr>
                <w:rFonts w:ascii="Arial" w:hAnsi="Arial" w:cs="Arial"/>
              </w:rPr>
              <w:t>.</w:t>
            </w:r>
          </w:p>
        </w:tc>
        <w:tc>
          <w:tcPr>
            <w:tcW w:w="1297" w:type="dxa"/>
            <w:vAlign w:val="center"/>
          </w:tcPr>
          <w:p w14:paraId="7281659B"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6923F327" w14:textId="77777777" w:rsidR="00C05D1A" w:rsidRPr="00CB70D2" w:rsidRDefault="00C05D1A" w:rsidP="00C05D1A">
            <w:pPr>
              <w:pStyle w:val="Prrafodelista"/>
              <w:numPr>
                <w:ilvl w:val="0"/>
                <w:numId w:val="6"/>
              </w:numPr>
              <w:jc w:val="both"/>
              <w:rPr>
                <w:rFonts w:ascii="Arial" w:hAnsi="Arial" w:cs="Arial"/>
                <w:b/>
                <w:bCs/>
              </w:rPr>
            </w:pPr>
          </w:p>
        </w:tc>
      </w:tr>
    </w:tbl>
    <w:p w14:paraId="65BECE36" w14:textId="63F9E87F" w:rsidR="009B4FB0" w:rsidRDefault="009B4FB0">
      <w:r>
        <w:br w:type="page"/>
      </w:r>
    </w:p>
    <w:p w14:paraId="05594C26" w14:textId="4DCAF285" w:rsidR="009B4FB0" w:rsidRDefault="009B4FB0"/>
    <w:p w14:paraId="7DC6B24D" w14:textId="4AB339F2" w:rsidR="009B4FB0" w:rsidRDefault="009B4FB0"/>
    <w:tbl>
      <w:tblPr>
        <w:tblStyle w:val="Tablaconcuadrcula"/>
        <w:tblW w:w="0" w:type="auto"/>
        <w:tblLook w:val="04A0" w:firstRow="1" w:lastRow="0" w:firstColumn="1" w:lastColumn="0" w:noHBand="0" w:noVBand="1"/>
      </w:tblPr>
      <w:tblGrid>
        <w:gridCol w:w="6154"/>
        <w:gridCol w:w="1297"/>
        <w:gridCol w:w="1377"/>
      </w:tblGrid>
      <w:tr w:rsidR="009B4FB0" w:rsidRPr="00CB70D2" w14:paraId="77E7B370" w14:textId="77777777" w:rsidTr="0049641C">
        <w:tc>
          <w:tcPr>
            <w:tcW w:w="6154" w:type="dxa"/>
            <w:vAlign w:val="center"/>
          </w:tcPr>
          <w:p w14:paraId="3C650741" w14:textId="77777777" w:rsidR="009B4FB0" w:rsidRPr="00CB70D2" w:rsidRDefault="009B4FB0" w:rsidP="0049641C">
            <w:pPr>
              <w:jc w:val="center"/>
              <w:rPr>
                <w:rFonts w:ascii="Arial" w:hAnsi="Arial" w:cs="Arial"/>
                <w:b/>
                <w:bCs/>
              </w:rPr>
            </w:pPr>
            <w:r w:rsidRPr="00CB70D2">
              <w:rPr>
                <w:rFonts w:ascii="Arial" w:hAnsi="Arial" w:cs="Arial"/>
                <w:b/>
                <w:bCs/>
              </w:rPr>
              <w:t>Requisitos</w:t>
            </w:r>
          </w:p>
        </w:tc>
        <w:tc>
          <w:tcPr>
            <w:tcW w:w="1297" w:type="dxa"/>
            <w:vAlign w:val="center"/>
          </w:tcPr>
          <w:p w14:paraId="0AD42DC5" w14:textId="77777777" w:rsidR="009B4FB0" w:rsidRPr="00CB70D2" w:rsidRDefault="009B4FB0" w:rsidP="0049641C">
            <w:pPr>
              <w:jc w:val="center"/>
              <w:rPr>
                <w:rFonts w:ascii="Arial" w:hAnsi="Arial" w:cs="Arial"/>
                <w:b/>
                <w:bCs/>
                <w:color w:val="000000"/>
              </w:rPr>
            </w:pPr>
            <w:r w:rsidRPr="00CB70D2">
              <w:rPr>
                <w:rFonts w:ascii="Arial" w:hAnsi="Arial" w:cs="Arial"/>
                <w:b/>
                <w:bCs/>
                <w:color w:val="000000"/>
              </w:rPr>
              <w:t>Personas físicas</w:t>
            </w:r>
          </w:p>
        </w:tc>
        <w:tc>
          <w:tcPr>
            <w:tcW w:w="1377" w:type="dxa"/>
            <w:vAlign w:val="center"/>
          </w:tcPr>
          <w:p w14:paraId="08EC9A4A" w14:textId="77777777" w:rsidR="009B4FB0" w:rsidRPr="00CB70D2" w:rsidRDefault="009B4FB0" w:rsidP="0049641C">
            <w:pPr>
              <w:jc w:val="center"/>
              <w:rPr>
                <w:rFonts w:ascii="Arial" w:hAnsi="Arial" w:cs="Arial"/>
                <w:b/>
                <w:bCs/>
                <w:color w:val="000000"/>
              </w:rPr>
            </w:pPr>
            <w:r w:rsidRPr="00CB70D2">
              <w:rPr>
                <w:rFonts w:ascii="Arial" w:hAnsi="Arial" w:cs="Arial"/>
                <w:b/>
                <w:bCs/>
                <w:color w:val="000000"/>
              </w:rPr>
              <w:t>Personas jurídico colectivas</w:t>
            </w:r>
          </w:p>
        </w:tc>
      </w:tr>
      <w:tr w:rsidR="00C05D1A" w:rsidRPr="00CB70D2" w14:paraId="70B6CE4B" w14:textId="77777777" w:rsidTr="00C05D1A">
        <w:tc>
          <w:tcPr>
            <w:tcW w:w="6154" w:type="dxa"/>
          </w:tcPr>
          <w:p w14:paraId="571BDFBA" w14:textId="7B890589" w:rsidR="00C05D1A" w:rsidRPr="00CB70D2" w:rsidRDefault="00C05D1A" w:rsidP="00C05D1A">
            <w:pPr>
              <w:jc w:val="both"/>
              <w:rPr>
                <w:rFonts w:ascii="Arial" w:hAnsi="Arial" w:cs="Arial"/>
              </w:rPr>
            </w:pPr>
            <w:r w:rsidRPr="00CB70D2">
              <w:rPr>
                <w:rFonts w:ascii="Arial" w:hAnsi="Arial" w:cs="Arial"/>
              </w:rPr>
              <w:t>Original para cotejo y copia de comprobante de registro en el Sistema de Información Empresarial Mexicano; actualizado</w:t>
            </w:r>
            <w:r w:rsidR="00CB70D2">
              <w:rPr>
                <w:rFonts w:ascii="Arial" w:hAnsi="Arial" w:cs="Arial"/>
              </w:rPr>
              <w:t>.</w:t>
            </w:r>
          </w:p>
        </w:tc>
        <w:tc>
          <w:tcPr>
            <w:tcW w:w="1297" w:type="dxa"/>
            <w:vAlign w:val="center"/>
          </w:tcPr>
          <w:p w14:paraId="6362B6F0"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5D110341"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1A77E9E9" w14:textId="77777777" w:rsidTr="00C05D1A">
        <w:tc>
          <w:tcPr>
            <w:tcW w:w="6154" w:type="dxa"/>
          </w:tcPr>
          <w:p w14:paraId="7D755D1D" w14:textId="52A663B0" w:rsidR="00C05D1A" w:rsidRPr="00CB70D2" w:rsidRDefault="00C05D1A" w:rsidP="00C05D1A">
            <w:pPr>
              <w:jc w:val="both"/>
              <w:rPr>
                <w:rFonts w:ascii="Arial" w:hAnsi="Arial" w:cs="Arial"/>
              </w:rPr>
            </w:pPr>
            <w:r w:rsidRPr="00CB70D2">
              <w:rPr>
                <w:rFonts w:ascii="Arial" w:hAnsi="Arial" w:cs="Arial"/>
              </w:rPr>
              <w:t>Original para cotejo y copia de comprobante de domicilio fiscal en el Estado, con antigüedad no mayor a 2 meses; (Agua, Luz, teléfono)</w:t>
            </w:r>
            <w:r w:rsidR="00CB70D2">
              <w:rPr>
                <w:rFonts w:ascii="Arial" w:hAnsi="Arial" w:cs="Arial"/>
              </w:rPr>
              <w:t>.</w:t>
            </w:r>
          </w:p>
        </w:tc>
        <w:tc>
          <w:tcPr>
            <w:tcW w:w="1297" w:type="dxa"/>
            <w:vAlign w:val="center"/>
          </w:tcPr>
          <w:p w14:paraId="1A8209EA"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09C30A89"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592C1598" w14:textId="77777777" w:rsidTr="00C05D1A">
        <w:tc>
          <w:tcPr>
            <w:tcW w:w="6154" w:type="dxa"/>
          </w:tcPr>
          <w:p w14:paraId="4338DAF4" w14:textId="381BA865" w:rsidR="00C05D1A" w:rsidRPr="00CB70D2" w:rsidRDefault="00C05D1A" w:rsidP="00C05D1A">
            <w:pPr>
              <w:jc w:val="both"/>
              <w:rPr>
                <w:rFonts w:ascii="Arial" w:hAnsi="Arial" w:cs="Arial"/>
              </w:rPr>
            </w:pPr>
            <w:r w:rsidRPr="00CB70D2">
              <w:rPr>
                <w:rFonts w:ascii="Arial" w:hAnsi="Arial" w:cs="Arial"/>
              </w:rPr>
              <w:t>Opinión del cumplimiento de Obligaciones Fiscales vigente (Art. 32-D del CFF) emitida por el SAT.</w:t>
            </w:r>
          </w:p>
        </w:tc>
        <w:tc>
          <w:tcPr>
            <w:tcW w:w="1297" w:type="dxa"/>
            <w:vAlign w:val="center"/>
          </w:tcPr>
          <w:p w14:paraId="77348B3E"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35CECA1A" w14:textId="77777777" w:rsidR="00C05D1A" w:rsidRPr="00CB70D2" w:rsidRDefault="00C05D1A" w:rsidP="00C05D1A">
            <w:pPr>
              <w:pStyle w:val="Prrafodelista"/>
              <w:numPr>
                <w:ilvl w:val="0"/>
                <w:numId w:val="6"/>
              </w:numPr>
              <w:jc w:val="both"/>
              <w:rPr>
                <w:rFonts w:ascii="Arial" w:hAnsi="Arial" w:cs="Arial"/>
                <w:b/>
                <w:bCs/>
              </w:rPr>
            </w:pPr>
          </w:p>
        </w:tc>
      </w:tr>
      <w:tr w:rsidR="00C05D1A" w:rsidRPr="00CB70D2" w14:paraId="30F9EA1C" w14:textId="77777777" w:rsidTr="00C05D1A">
        <w:tc>
          <w:tcPr>
            <w:tcW w:w="6154" w:type="dxa"/>
          </w:tcPr>
          <w:p w14:paraId="0A83B565" w14:textId="5C74AD3A" w:rsidR="00C05D1A" w:rsidRPr="00CB70D2" w:rsidRDefault="00C05D1A" w:rsidP="00C05D1A">
            <w:pPr>
              <w:jc w:val="both"/>
              <w:rPr>
                <w:rFonts w:ascii="Arial" w:hAnsi="Arial" w:cs="Arial"/>
              </w:rPr>
            </w:pPr>
            <w:r w:rsidRPr="00CB70D2">
              <w:rPr>
                <w:rFonts w:ascii="Arial" w:hAnsi="Arial" w:cs="Arial"/>
              </w:rPr>
              <w:t>Constancia de cumplimiento de Obligaciones Fiscales vigente (Art. 34 Bis del CFE).</w:t>
            </w:r>
          </w:p>
        </w:tc>
        <w:tc>
          <w:tcPr>
            <w:tcW w:w="1297" w:type="dxa"/>
            <w:vAlign w:val="center"/>
          </w:tcPr>
          <w:p w14:paraId="79D2A972" w14:textId="77777777" w:rsidR="00C05D1A" w:rsidRPr="00CB70D2" w:rsidRDefault="00C05D1A" w:rsidP="00C05D1A">
            <w:pPr>
              <w:pStyle w:val="Prrafodelista"/>
              <w:numPr>
                <w:ilvl w:val="0"/>
                <w:numId w:val="6"/>
              </w:numPr>
              <w:jc w:val="both"/>
              <w:rPr>
                <w:rFonts w:ascii="Arial" w:hAnsi="Arial" w:cs="Arial"/>
                <w:b/>
                <w:bCs/>
              </w:rPr>
            </w:pPr>
          </w:p>
        </w:tc>
        <w:tc>
          <w:tcPr>
            <w:tcW w:w="1377" w:type="dxa"/>
            <w:vAlign w:val="center"/>
          </w:tcPr>
          <w:p w14:paraId="21BB7EBD" w14:textId="77777777" w:rsidR="00C05D1A" w:rsidRPr="00CB70D2" w:rsidRDefault="00C05D1A" w:rsidP="00C05D1A">
            <w:pPr>
              <w:pStyle w:val="Prrafodelista"/>
              <w:numPr>
                <w:ilvl w:val="0"/>
                <w:numId w:val="6"/>
              </w:numPr>
              <w:jc w:val="both"/>
              <w:rPr>
                <w:rFonts w:ascii="Arial" w:hAnsi="Arial" w:cs="Arial"/>
                <w:b/>
                <w:bCs/>
              </w:rPr>
            </w:pPr>
          </w:p>
        </w:tc>
      </w:tr>
      <w:tr w:rsidR="0078506A" w:rsidRPr="00CB70D2" w14:paraId="0DEBEF6C" w14:textId="77777777" w:rsidTr="00C05D1A">
        <w:tc>
          <w:tcPr>
            <w:tcW w:w="6154" w:type="dxa"/>
          </w:tcPr>
          <w:p w14:paraId="5EC59D9D" w14:textId="5AA963EE" w:rsidR="0078506A" w:rsidRPr="00CB70D2" w:rsidRDefault="0078506A" w:rsidP="00C05D1A">
            <w:pPr>
              <w:jc w:val="both"/>
              <w:rPr>
                <w:rFonts w:ascii="Arial" w:hAnsi="Arial" w:cs="Arial"/>
              </w:rPr>
            </w:pPr>
            <w:r>
              <w:rPr>
                <w:rFonts w:ascii="Arial" w:hAnsi="Arial" w:cs="Arial"/>
              </w:rPr>
              <w:t xml:space="preserve">Original para cotejo y </w:t>
            </w:r>
            <w:proofErr w:type="gramStart"/>
            <w:r>
              <w:rPr>
                <w:rFonts w:ascii="Arial" w:hAnsi="Arial" w:cs="Arial"/>
              </w:rPr>
              <w:t>copia  de</w:t>
            </w:r>
            <w:proofErr w:type="gramEnd"/>
            <w:r>
              <w:rPr>
                <w:rFonts w:ascii="Arial" w:hAnsi="Arial" w:cs="Arial"/>
              </w:rPr>
              <w:t xml:space="preserve"> cédula de registro vigente, en el Registro Único de Contratistas del Estado de Tabasco.</w:t>
            </w:r>
          </w:p>
        </w:tc>
        <w:tc>
          <w:tcPr>
            <w:tcW w:w="1297" w:type="dxa"/>
            <w:vAlign w:val="center"/>
          </w:tcPr>
          <w:p w14:paraId="5E3C8166" w14:textId="77777777" w:rsidR="0078506A" w:rsidRPr="00CB70D2" w:rsidRDefault="0078506A" w:rsidP="00C05D1A">
            <w:pPr>
              <w:pStyle w:val="Prrafodelista"/>
              <w:numPr>
                <w:ilvl w:val="0"/>
                <w:numId w:val="6"/>
              </w:numPr>
              <w:jc w:val="both"/>
              <w:rPr>
                <w:rFonts w:ascii="Arial" w:hAnsi="Arial" w:cs="Arial"/>
                <w:b/>
                <w:bCs/>
              </w:rPr>
            </w:pPr>
          </w:p>
        </w:tc>
        <w:tc>
          <w:tcPr>
            <w:tcW w:w="1377" w:type="dxa"/>
            <w:vAlign w:val="center"/>
          </w:tcPr>
          <w:p w14:paraId="523D1F70" w14:textId="77777777" w:rsidR="0078506A" w:rsidRPr="00CB70D2" w:rsidRDefault="0078506A" w:rsidP="00C05D1A">
            <w:pPr>
              <w:pStyle w:val="Prrafodelista"/>
              <w:numPr>
                <w:ilvl w:val="0"/>
                <w:numId w:val="6"/>
              </w:numPr>
              <w:jc w:val="both"/>
              <w:rPr>
                <w:rFonts w:ascii="Arial" w:hAnsi="Arial" w:cs="Arial"/>
                <w:b/>
                <w:bCs/>
              </w:rPr>
            </w:pPr>
          </w:p>
        </w:tc>
      </w:tr>
    </w:tbl>
    <w:p w14:paraId="4D626E19" w14:textId="54269823" w:rsidR="00D40E7D" w:rsidRPr="00CB70D2" w:rsidRDefault="00D40E7D" w:rsidP="009F17E8">
      <w:pPr>
        <w:spacing w:after="0" w:line="240" w:lineRule="auto"/>
        <w:jc w:val="both"/>
        <w:rPr>
          <w:rFonts w:ascii="Arial" w:hAnsi="Arial" w:cs="Arial"/>
          <w:b/>
          <w:bCs/>
        </w:rPr>
      </w:pPr>
    </w:p>
    <w:p w14:paraId="67A7557F" w14:textId="1987E0BA" w:rsidR="00D40E7D" w:rsidRDefault="00D40E7D" w:rsidP="009F17E8">
      <w:pPr>
        <w:spacing w:after="0" w:line="240" w:lineRule="auto"/>
        <w:jc w:val="both"/>
        <w:rPr>
          <w:rFonts w:ascii="Arial" w:hAnsi="Arial" w:cs="Arial"/>
          <w:b/>
          <w:bCs/>
          <w:sz w:val="24"/>
          <w:szCs w:val="24"/>
        </w:rPr>
      </w:pPr>
    </w:p>
    <w:p w14:paraId="0CC4EF27" w14:textId="7A176BC1" w:rsidR="00D40E7D" w:rsidRDefault="00D40E7D" w:rsidP="009F17E8">
      <w:pPr>
        <w:spacing w:after="0" w:line="240" w:lineRule="auto"/>
        <w:jc w:val="both"/>
        <w:rPr>
          <w:rFonts w:ascii="Arial" w:hAnsi="Arial" w:cs="Arial"/>
          <w:b/>
          <w:bCs/>
          <w:sz w:val="24"/>
          <w:szCs w:val="24"/>
        </w:rPr>
      </w:pPr>
    </w:p>
    <w:p w14:paraId="243813A0" w14:textId="397FC5E4" w:rsidR="00006555" w:rsidRDefault="00006555" w:rsidP="00006555">
      <w:pPr>
        <w:spacing w:after="0" w:line="240" w:lineRule="auto"/>
        <w:rPr>
          <w:rFonts w:ascii="Arial" w:hAnsi="Arial" w:cs="Arial"/>
          <w:b/>
          <w:bCs/>
          <w:sz w:val="24"/>
          <w:szCs w:val="24"/>
        </w:rPr>
      </w:pPr>
    </w:p>
    <w:p w14:paraId="75D79883" w14:textId="6B02CDE0" w:rsidR="00522D4E" w:rsidRDefault="00522D4E" w:rsidP="00006555">
      <w:pPr>
        <w:spacing w:after="0" w:line="240" w:lineRule="auto"/>
        <w:rPr>
          <w:rFonts w:ascii="Arial" w:hAnsi="Arial" w:cs="Arial"/>
          <w:b/>
          <w:bCs/>
          <w:sz w:val="24"/>
          <w:szCs w:val="24"/>
        </w:rPr>
      </w:pPr>
    </w:p>
    <w:p w14:paraId="6D95A7B8" w14:textId="7475769F" w:rsidR="00522D4E" w:rsidRDefault="00522D4E" w:rsidP="00522D4E">
      <w:pPr>
        <w:spacing w:after="0" w:line="240" w:lineRule="auto"/>
        <w:jc w:val="both"/>
        <w:rPr>
          <w:rFonts w:ascii="Arial" w:hAnsi="Arial" w:cs="Arial"/>
          <w:b/>
          <w:bCs/>
          <w:sz w:val="24"/>
          <w:szCs w:val="24"/>
        </w:rPr>
      </w:pPr>
      <w:r>
        <w:rPr>
          <w:rFonts w:ascii="Arial" w:hAnsi="Arial" w:cs="Arial"/>
          <w:b/>
          <w:bCs/>
          <w:sz w:val="24"/>
          <w:szCs w:val="24"/>
        </w:rPr>
        <w:t xml:space="preserve">Costo del registro: </w:t>
      </w:r>
      <w:r w:rsidR="006348CC">
        <w:rPr>
          <w:rFonts w:ascii="Arial" w:hAnsi="Arial" w:cs="Arial"/>
          <w:b/>
          <w:bCs/>
          <w:sz w:val="24"/>
          <w:szCs w:val="24"/>
        </w:rPr>
        <w:t>15</w:t>
      </w:r>
      <w:r>
        <w:rPr>
          <w:rFonts w:ascii="Arial" w:hAnsi="Arial" w:cs="Arial"/>
          <w:b/>
          <w:bCs/>
          <w:sz w:val="24"/>
          <w:szCs w:val="24"/>
        </w:rPr>
        <w:t xml:space="preserve"> Unidades de Medida y Actualización</w:t>
      </w:r>
    </w:p>
    <w:p w14:paraId="65A106FB" w14:textId="77777777" w:rsidR="00522D4E" w:rsidRDefault="00522D4E" w:rsidP="00006555">
      <w:pPr>
        <w:spacing w:after="0" w:line="240" w:lineRule="auto"/>
        <w:rPr>
          <w:rFonts w:ascii="Arial" w:hAnsi="Arial" w:cs="Arial"/>
          <w:b/>
          <w:bCs/>
          <w:sz w:val="24"/>
          <w:szCs w:val="24"/>
        </w:rPr>
      </w:pPr>
    </w:p>
    <w:sectPr w:rsidR="00522D4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C6CD" w14:textId="77777777" w:rsidR="002418B4" w:rsidRDefault="002418B4" w:rsidP="00CC49E3">
      <w:pPr>
        <w:spacing w:after="0" w:line="240" w:lineRule="auto"/>
      </w:pPr>
      <w:r>
        <w:separator/>
      </w:r>
    </w:p>
  </w:endnote>
  <w:endnote w:type="continuationSeparator" w:id="0">
    <w:p w14:paraId="14C5D576" w14:textId="77777777" w:rsidR="002418B4" w:rsidRDefault="002418B4" w:rsidP="00CC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9391" w14:textId="77777777" w:rsidR="002418B4" w:rsidRDefault="002418B4" w:rsidP="00CC49E3">
      <w:pPr>
        <w:spacing w:after="0" w:line="240" w:lineRule="auto"/>
      </w:pPr>
      <w:r>
        <w:separator/>
      </w:r>
    </w:p>
  </w:footnote>
  <w:footnote w:type="continuationSeparator" w:id="0">
    <w:p w14:paraId="1016C798" w14:textId="77777777" w:rsidR="002418B4" w:rsidRDefault="002418B4" w:rsidP="00CC4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34CE" w14:textId="62F0CD27" w:rsidR="00CC49E3" w:rsidRDefault="0087091B">
    <w:pPr>
      <w:pStyle w:val="Encabezado"/>
    </w:pPr>
    <w:r>
      <w:rPr>
        <w:noProof/>
        <w:lang w:eastAsia="es-MX"/>
      </w:rPr>
      <w:drawing>
        <wp:anchor distT="0" distB="0" distL="114300" distR="114300" simplePos="0" relativeHeight="251659264" behindDoc="1" locked="0" layoutInCell="1" allowOverlap="1" wp14:anchorId="4AFB3DBD" wp14:editId="14A60D80">
          <wp:simplePos x="0" y="0"/>
          <wp:positionH relativeFrom="page">
            <wp:posOffset>26035</wp:posOffset>
          </wp:positionH>
          <wp:positionV relativeFrom="paragraph">
            <wp:posOffset>-451485</wp:posOffset>
          </wp:positionV>
          <wp:extent cx="7768202" cy="10052967"/>
          <wp:effectExtent l="0" t="0" r="444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s Membretadas_CCSR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202" cy="100529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2F"/>
    <w:multiLevelType w:val="hybridMultilevel"/>
    <w:tmpl w:val="60F076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E159FE"/>
    <w:multiLevelType w:val="hybridMultilevel"/>
    <w:tmpl w:val="26ECA6B6"/>
    <w:lvl w:ilvl="0" w:tplc="6A8AB73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9957F9"/>
    <w:multiLevelType w:val="hybridMultilevel"/>
    <w:tmpl w:val="9AAA1914"/>
    <w:lvl w:ilvl="0" w:tplc="F86E31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77574F"/>
    <w:multiLevelType w:val="hybridMultilevel"/>
    <w:tmpl w:val="6E645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F777D6"/>
    <w:multiLevelType w:val="hybridMultilevel"/>
    <w:tmpl w:val="56403E84"/>
    <w:lvl w:ilvl="0" w:tplc="6A8AB73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0A7B0E"/>
    <w:multiLevelType w:val="hybridMultilevel"/>
    <w:tmpl w:val="20664BFA"/>
    <w:lvl w:ilvl="0" w:tplc="6A8AB73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E3"/>
    <w:rsid w:val="00006555"/>
    <w:rsid w:val="0005304B"/>
    <w:rsid w:val="00075595"/>
    <w:rsid w:val="0009427E"/>
    <w:rsid w:val="000B0F31"/>
    <w:rsid w:val="000C5910"/>
    <w:rsid w:val="001017FB"/>
    <w:rsid w:val="001C10E7"/>
    <w:rsid w:val="001E3723"/>
    <w:rsid w:val="00222DC6"/>
    <w:rsid w:val="00230C34"/>
    <w:rsid w:val="002418B4"/>
    <w:rsid w:val="002B24DD"/>
    <w:rsid w:val="00352559"/>
    <w:rsid w:val="0038721A"/>
    <w:rsid w:val="003B4384"/>
    <w:rsid w:val="003D4F13"/>
    <w:rsid w:val="004071D0"/>
    <w:rsid w:val="004249E3"/>
    <w:rsid w:val="004713F4"/>
    <w:rsid w:val="00491E95"/>
    <w:rsid w:val="004B06D2"/>
    <w:rsid w:val="004C4DE8"/>
    <w:rsid w:val="004D2F39"/>
    <w:rsid w:val="004E67CB"/>
    <w:rsid w:val="00513499"/>
    <w:rsid w:val="00517621"/>
    <w:rsid w:val="00522D4E"/>
    <w:rsid w:val="005B4EEA"/>
    <w:rsid w:val="00626F95"/>
    <w:rsid w:val="006348CC"/>
    <w:rsid w:val="00641A98"/>
    <w:rsid w:val="006A39F8"/>
    <w:rsid w:val="006F2FB3"/>
    <w:rsid w:val="006F5E20"/>
    <w:rsid w:val="00715D15"/>
    <w:rsid w:val="0078506A"/>
    <w:rsid w:val="007A0B32"/>
    <w:rsid w:val="007B5665"/>
    <w:rsid w:val="00842901"/>
    <w:rsid w:val="0084405C"/>
    <w:rsid w:val="008650DA"/>
    <w:rsid w:val="0087091B"/>
    <w:rsid w:val="00882F8F"/>
    <w:rsid w:val="008C3E40"/>
    <w:rsid w:val="009533DC"/>
    <w:rsid w:val="009B4FB0"/>
    <w:rsid w:val="009F17E8"/>
    <w:rsid w:val="00A05E05"/>
    <w:rsid w:val="00A46E1C"/>
    <w:rsid w:val="00A66F07"/>
    <w:rsid w:val="00AB3B6F"/>
    <w:rsid w:val="00AB7C1C"/>
    <w:rsid w:val="00B5760F"/>
    <w:rsid w:val="00B604E4"/>
    <w:rsid w:val="00B672DB"/>
    <w:rsid w:val="00B706C7"/>
    <w:rsid w:val="00BA087B"/>
    <w:rsid w:val="00BB24B6"/>
    <w:rsid w:val="00BC3A46"/>
    <w:rsid w:val="00BE1446"/>
    <w:rsid w:val="00BF6A2E"/>
    <w:rsid w:val="00C05D1A"/>
    <w:rsid w:val="00C276B0"/>
    <w:rsid w:val="00C43A94"/>
    <w:rsid w:val="00C87A78"/>
    <w:rsid w:val="00C87DFE"/>
    <w:rsid w:val="00C90D4A"/>
    <w:rsid w:val="00CB0FCD"/>
    <w:rsid w:val="00CB70D2"/>
    <w:rsid w:val="00CB7E63"/>
    <w:rsid w:val="00CC49E3"/>
    <w:rsid w:val="00D167F0"/>
    <w:rsid w:val="00D24698"/>
    <w:rsid w:val="00D40E7D"/>
    <w:rsid w:val="00D57F88"/>
    <w:rsid w:val="00D82A45"/>
    <w:rsid w:val="00DB60DD"/>
    <w:rsid w:val="00E46522"/>
    <w:rsid w:val="00E90A11"/>
    <w:rsid w:val="00E9265F"/>
    <w:rsid w:val="00F21232"/>
    <w:rsid w:val="00F92E17"/>
    <w:rsid w:val="00FE4A28"/>
    <w:rsid w:val="00FF3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49C64"/>
  <w15:chartTrackingRefBased/>
  <w15:docId w15:val="{45E7FC4E-9B2D-45EC-BF9B-2EEBB129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9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9E3"/>
  </w:style>
  <w:style w:type="paragraph" w:styleId="Piedepgina">
    <w:name w:val="footer"/>
    <w:basedOn w:val="Normal"/>
    <w:link w:val="PiedepginaCar"/>
    <w:uiPriority w:val="99"/>
    <w:unhideWhenUsed/>
    <w:rsid w:val="00CC49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9E3"/>
  </w:style>
  <w:style w:type="paragraph" w:styleId="Prrafodelista">
    <w:name w:val="List Paragraph"/>
    <w:basedOn w:val="Normal"/>
    <w:uiPriority w:val="34"/>
    <w:qFormat/>
    <w:rsid w:val="00715D15"/>
    <w:pPr>
      <w:ind w:left="720"/>
      <w:contextualSpacing/>
    </w:pPr>
  </w:style>
  <w:style w:type="table" w:styleId="Tablaconcuadrcula">
    <w:name w:val="Table Grid"/>
    <w:basedOn w:val="Tablanormal"/>
    <w:uiPriority w:val="39"/>
    <w:rsid w:val="007A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david</cp:lastModifiedBy>
  <cp:revision>67</cp:revision>
  <cp:lastPrinted>2021-10-15T01:17:00Z</cp:lastPrinted>
  <dcterms:created xsi:type="dcterms:W3CDTF">2021-10-05T22:20:00Z</dcterms:created>
  <dcterms:modified xsi:type="dcterms:W3CDTF">2023-01-03T19:56:00Z</dcterms:modified>
</cp:coreProperties>
</file>